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D8271" w14:textId="77777777" w:rsidR="00AF4FD0" w:rsidRDefault="00AF4FD0"/>
    <w:p w14:paraId="77E7EC84" w14:textId="25142CD7" w:rsidR="003504EB" w:rsidRDefault="003504EB">
      <w:r>
        <w:t>Carte Régionale de Nouvelle-Aquitaine</w:t>
      </w:r>
    </w:p>
    <w:p w14:paraId="008F0A4F" w14:textId="06733F42" w:rsidR="00AF4FD0" w:rsidRDefault="003504EB">
      <w:r>
        <w:rPr>
          <w:noProof/>
        </w:rPr>
        <w:drawing>
          <wp:inline distT="0" distB="0" distL="0" distR="0" wp14:anchorId="2A9AE207" wp14:editId="28C0AE19">
            <wp:extent cx="5760720" cy="6976110"/>
            <wp:effectExtent l="0" t="0" r="0" b="0"/>
            <wp:docPr id="48458839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7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155DB" w14:textId="01F6DB4C" w:rsidR="001610C7" w:rsidRDefault="001610C7">
      <w:r>
        <w:br w:type="page"/>
      </w:r>
    </w:p>
    <w:p w14:paraId="7A74881E" w14:textId="77777777" w:rsidR="001610C7" w:rsidRDefault="001610C7"/>
    <w:p w14:paraId="385A98A1" w14:textId="32F84B7B" w:rsidR="00827C93" w:rsidRDefault="003504EB">
      <w:r>
        <w:t>Carte locale centrée sur la mairie de Surin</w:t>
      </w:r>
    </w:p>
    <w:p w14:paraId="7A20BEAC" w14:textId="0F8AE4CF" w:rsidR="00827C93" w:rsidRDefault="003504EB">
      <w:r>
        <w:rPr>
          <w:noProof/>
        </w:rPr>
        <w:drawing>
          <wp:inline distT="0" distB="0" distL="0" distR="0" wp14:anchorId="5F4DA134" wp14:editId="7D8F9460">
            <wp:extent cx="5760720" cy="5594350"/>
            <wp:effectExtent l="0" t="0" r="0" b="6350"/>
            <wp:docPr id="101517806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9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61191" w14:textId="438457A6" w:rsidR="00827C93" w:rsidRDefault="003504EB">
      <w:r>
        <w:t>Légende des éoliennes retenues pour l’étude cartographique</w:t>
      </w:r>
    </w:p>
    <w:p w14:paraId="71529B1F" w14:textId="53818661" w:rsidR="00F94BFE" w:rsidRPr="00F94BFE" w:rsidRDefault="00F94BFE">
      <w:pPr>
        <w:rPr>
          <w:b/>
          <w:bCs/>
        </w:rPr>
      </w:pPr>
      <w:r>
        <w:rPr>
          <w:noProof/>
        </w:rPr>
        <w:drawing>
          <wp:inline distT="0" distB="0" distL="0" distR="0" wp14:anchorId="2B0D1C18" wp14:editId="30FB8AEE">
            <wp:extent cx="1828800" cy="1028700"/>
            <wp:effectExtent l="0" t="0" r="0" b="0"/>
            <wp:docPr id="57444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441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B97A0" w14:textId="42480BBE" w:rsidR="003504EB" w:rsidRDefault="003504EB">
      <w:r>
        <w:t>Légende des parcs non retenus dans l’étude cartographique</w:t>
      </w:r>
    </w:p>
    <w:p w14:paraId="02715A26" w14:textId="13DF8640" w:rsidR="003504EB" w:rsidRDefault="00E67036">
      <w:r>
        <w:rPr>
          <w:noProof/>
        </w:rPr>
        <w:drawing>
          <wp:inline distT="0" distB="0" distL="0" distR="0" wp14:anchorId="012E04A5" wp14:editId="5D74D4AE">
            <wp:extent cx="2057400" cy="685800"/>
            <wp:effectExtent l="0" t="0" r="0" b="0"/>
            <wp:docPr id="75366073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66073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04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FD0"/>
    <w:rsid w:val="001610C7"/>
    <w:rsid w:val="0018711A"/>
    <w:rsid w:val="003504EB"/>
    <w:rsid w:val="00665D99"/>
    <w:rsid w:val="007048B5"/>
    <w:rsid w:val="00827C93"/>
    <w:rsid w:val="00AF4FD0"/>
    <w:rsid w:val="00B3651C"/>
    <w:rsid w:val="00BE55D3"/>
    <w:rsid w:val="00E67036"/>
    <w:rsid w:val="00F9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C54A6"/>
  <w15:chartTrackingRefBased/>
  <w15:docId w15:val="{92391CCB-EB21-4CEE-AE0E-8B5B285C5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F4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F4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F4F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F4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F4F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F4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F4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F4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F4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4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F4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F4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F4FD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F4FD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F4FD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F4FD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F4FD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F4FD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F4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F4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F4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F4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F4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F4FD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F4FD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F4FD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F4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F4FD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F4F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Papous</dc:creator>
  <cp:keywords/>
  <dc:description/>
  <cp:lastModifiedBy>M Papous</cp:lastModifiedBy>
  <cp:revision>5</cp:revision>
  <dcterms:created xsi:type="dcterms:W3CDTF">2026-08-13T11:38:00Z</dcterms:created>
  <dcterms:modified xsi:type="dcterms:W3CDTF">2026-08-13T12:29:00Z</dcterms:modified>
</cp:coreProperties>
</file>